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87EB" w14:textId="77777777" w:rsidR="00FE067E" w:rsidRPr="002A6D12" w:rsidRDefault="003C6034" w:rsidP="00CC1F3B">
      <w:pPr>
        <w:pStyle w:val="TitlePageOrigin"/>
        <w:rPr>
          <w:color w:val="auto"/>
        </w:rPr>
      </w:pPr>
      <w:r w:rsidRPr="002A6D12">
        <w:rPr>
          <w:caps w:val="0"/>
          <w:color w:val="auto"/>
        </w:rPr>
        <w:t>WEST VIRGINIA LEGISLATURE</w:t>
      </w:r>
    </w:p>
    <w:p w14:paraId="007F3A8F" w14:textId="318A974B" w:rsidR="00CD36CF" w:rsidRPr="002A6D12" w:rsidRDefault="00CD36CF" w:rsidP="00CC1F3B">
      <w:pPr>
        <w:pStyle w:val="TitlePageSession"/>
        <w:rPr>
          <w:color w:val="auto"/>
        </w:rPr>
      </w:pPr>
      <w:r w:rsidRPr="002A6D12">
        <w:rPr>
          <w:color w:val="auto"/>
        </w:rPr>
        <w:t>20</w:t>
      </w:r>
      <w:r w:rsidR="00EC5E63" w:rsidRPr="002A6D12">
        <w:rPr>
          <w:color w:val="auto"/>
        </w:rPr>
        <w:t>2</w:t>
      </w:r>
      <w:r w:rsidR="006D57E2" w:rsidRPr="002A6D12">
        <w:rPr>
          <w:color w:val="auto"/>
        </w:rPr>
        <w:t>4</w:t>
      </w:r>
      <w:r w:rsidRPr="002A6D12">
        <w:rPr>
          <w:color w:val="auto"/>
        </w:rPr>
        <w:t xml:space="preserve"> </w:t>
      </w:r>
      <w:r w:rsidR="003C6034" w:rsidRPr="002A6D12">
        <w:rPr>
          <w:caps w:val="0"/>
          <w:color w:val="auto"/>
        </w:rPr>
        <w:t>REGULAR SESSION</w:t>
      </w:r>
    </w:p>
    <w:p w14:paraId="2BF640EA" w14:textId="77777777" w:rsidR="00CD36CF" w:rsidRPr="002A6D12" w:rsidRDefault="00F6607A" w:rsidP="00CC1F3B">
      <w:pPr>
        <w:pStyle w:val="TitlePageBillPrefix"/>
        <w:rPr>
          <w:color w:val="auto"/>
        </w:rPr>
      </w:pPr>
      <w:sdt>
        <w:sdtPr>
          <w:rPr>
            <w:color w:val="auto"/>
          </w:rPr>
          <w:tag w:val="IntroDate"/>
          <w:id w:val="-1236936958"/>
          <w:placeholder>
            <w:docPart w:val="15E5D362002241739CB7515AA9265C92"/>
          </w:placeholder>
          <w:text/>
        </w:sdtPr>
        <w:sdtEndPr/>
        <w:sdtContent>
          <w:r w:rsidR="00AE48A0" w:rsidRPr="002A6D12">
            <w:rPr>
              <w:color w:val="auto"/>
            </w:rPr>
            <w:t>Introduced</w:t>
          </w:r>
        </w:sdtContent>
      </w:sdt>
    </w:p>
    <w:p w14:paraId="212516FF" w14:textId="69BBFCF1" w:rsidR="00CD36CF" w:rsidRPr="002A6D12" w:rsidRDefault="00F6607A" w:rsidP="00CC1F3B">
      <w:pPr>
        <w:pStyle w:val="BillNumber"/>
        <w:rPr>
          <w:color w:val="auto"/>
        </w:rPr>
      </w:pPr>
      <w:sdt>
        <w:sdtPr>
          <w:rPr>
            <w:color w:val="auto"/>
          </w:rPr>
          <w:tag w:val="Chamber"/>
          <w:id w:val="893011969"/>
          <w:lock w:val="sdtLocked"/>
          <w:placeholder>
            <w:docPart w:val="2B75B5E5E3BF4C48A1F2FA5F0E522B75"/>
          </w:placeholder>
          <w:dropDownList>
            <w:listItem w:displayText="House" w:value="House"/>
            <w:listItem w:displayText="Senate" w:value="Senate"/>
          </w:dropDownList>
        </w:sdtPr>
        <w:sdtEndPr/>
        <w:sdtContent>
          <w:r w:rsidR="00C33434" w:rsidRPr="002A6D12">
            <w:rPr>
              <w:color w:val="auto"/>
            </w:rPr>
            <w:t>House</w:t>
          </w:r>
        </w:sdtContent>
      </w:sdt>
      <w:r w:rsidR="00303684" w:rsidRPr="002A6D12">
        <w:rPr>
          <w:color w:val="auto"/>
        </w:rPr>
        <w:t xml:space="preserve"> </w:t>
      </w:r>
      <w:r w:rsidR="00CD36CF" w:rsidRPr="002A6D12">
        <w:rPr>
          <w:color w:val="auto"/>
        </w:rPr>
        <w:t xml:space="preserve">Bill </w:t>
      </w:r>
      <w:sdt>
        <w:sdtPr>
          <w:rPr>
            <w:color w:val="auto"/>
          </w:rPr>
          <w:tag w:val="BNum"/>
          <w:id w:val="1645317809"/>
          <w:lock w:val="sdtLocked"/>
          <w:placeholder>
            <w:docPart w:val="C6ECA65355694F9ABD72A21CC379524F"/>
          </w:placeholder>
          <w:text/>
        </w:sdtPr>
        <w:sdtEndPr/>
        <w:sdtContent>
          <w:r>
            <w:rPr>
              <w:color w:val="auto"/>
            </w:rPr>
            <w:t>5404</w:t>
          </w:r>
        </w:sdtContent>
      </w:sdt>
    </w:p>
    <w:p w14:paraId="26EFE647" w14:textId="3A574A96" w:rsidR="00CD36CF" w:rsidRPr="002A6D12" w:rsidRDefault="00CD36CF" w:rsidP="00CC1F3B">
      <w:pPr>
        <w:pStyle w:val="Sponsors"/>
        <w:rPr>
          <w:color w:val="auto"/>
        </w:rPr>
      </w:pPr>
      <w:r w:rsidRPr="002A6D12">
        <w:rPr>
          <w:color w:val="auto"/>
        </w:rPr>
        <w:t xml:space="preserve">By </w:t>
      </w:r>
      <w:sdt>
        <w:sdtPr>
          <w:rPr>
            <w:color w:val="auto"/>
          </w:rPr>
          <w:tag w:val="Sponsors"/>
          <w:id w:val="1589585889"/>
          <w:placeholder>
            <w:docPart w:val="974725CB9DE640A2BD2E0CA439BA8330"/>
          </w:placeholder>
          <w:text w:multiLine="1"/>
        </w:sdtPr>
        <w:sdtEndPr/>
        <w:sdtContent>
          <w:r w:rsidR="003C58D5" w:rsidRPr="002A6D12">
            <w:rPr>
              <w:color w:val="auto"/>
            </w:rPr>
            <w:t>Delegate</w:t>
          </w:r>
          <w:r w:rsidR="00777508">
            <w:rPr>
              <w:color w:val="auto"/>
            </w:rPr>
            <w:t>s</w:t>
          </w:r>
          <w:r w:rsidR="00193DF0" w:rsidRPr="002A6D12">
            <w:rPr>
              <w:color w:val="auto"/>
            </w:rPr>
            <w:t xml:space="preserve"> </w:t>
          </w:r>
          <w:r w:rsidR="003E5F5A" w:rsidRPr="002A6D12">
            <w:rPr>
              <w:color w:val="auto"/>
            </w:rPr>
            <w:t>Winzenreid</w:t>
          </w:r>
          <w:r w:rsidR="00777508">
            <w:rPr>
              <w:color w:val="auto"/>
            </w:rPr>
            <w:t>, Willis, Heckert, Fluharty, Zatezalo, Kelly, Hott, Foster, Westfall, and Hillenbrand</w:t>
          </w:r>
          <w:r w:rsidR="003C58D5" w:rsidRPr="002A6D12">
            <w:rPr>
              <w:color w:val="auto"/>
            </w:rPr>
            <w:t xml:space="preserve"> </w:t>
          </w:r>
        </w:sdtContent>
      </w:sdt>
    </w:p>
    <w:p w14:paraId="5C620560" w14:textId="13E95158" w:rsidR="00E831B3" w:rsidRPr="002A6D12" w:rsidRDefault="00CD36CF" w:rsidP="00CC1F3B">
      <w:pPr>
        <w:pStyle w:val="References"/>
        <w:rPr>
          <w:color w:val="auto"/>
        </w:rPr>
      </w:pPr>
      <w:r w:rsidRPr="002A6D12">
        <w:rPr>
          <w:color w:val="auto"/>
        </w:rPr>
        <w:t>[</w:t>
      </w:r>
      <w:sdt>
        <w:sdtPr>
          <w:rPr>
            <w:color w:val="auto"/>
          </w:rPr>
          <w:tag w:val="References"/>
          <w:id w:val="-1043047873"/>
          <w:placeholder>
            <w:docPart w:val="CF08E299FD4843EEB69F8754B38E5D34"/>
          </w:placeholder>
          <w:text w:multiLine="1"/>
        </w:sdtPr>
        <w:sdtEndPr/>
        <w:sdtContent>
          <w:r w:rsidR="00F6607A">
            <w:rPr>
              <w:color w:val="auto"/>
            </w:rPr>
            <w:t>Introduced February 01, 2024; Referred to the Committee on the Judiciary</w:t>
          </w:r>
        </w:sdtContent>
      </w:sdt>
      <w:r w:rsidRPr="002A6D12">
        <w:rPr>
          <w:color w:val="auto"/>
        </w:rPr>
        <w:t>]</w:t>
      </w:r>
    </w:p>
    <w:p w14:paraId="37751253" w14:textId="09809BA2" w:rsidR="00303684" w:rsidRPr="002A6D12" w:rsidRDefault="0000526A" w:rsidP="00CC1F3B">
      <w:pPr>
        <w:pStyle w:val="TitleSection"/>
        <w:rPr>
          <w:color w:val="auto"/>
        </w:rPr>
      </w:pPr>
      <w:r w:rsidRPr="002A6D12">
        <w:rPr>
          <w:color w:val="auto"/>
        </w:rPr>
        <w:lastRenderedPageBreak/>
        <w:t xml:space="preserve">A </w:t>
      </w:r>
      <w:r w:rsidR="009E1DB6" w:rsidRPr="002A6D12">
        <w:rPr>
          <w:color w:val="auto"/>
        </w:rPr>
        <w:t>BILL to amend the Code of West Virginia, 1931, as amended, by adding thereto a new section, designated §</w:t>
      </w:r>
      <w:r w:rsidR="003E5F5A" w:rsidRPr="002A6D12">
        <w:rPr>
          <w:color w:val="auto"/>
        </w:rPr>
        <w:t>61-3-11a</w:t>
      </w:r>
      <w:r w:rsidR="009E1DB6" w:rsidRPr="002A6D12">
        <w:rPr>
          <w:color w:val="auto"/>
        </w:rPr>
        <w:t xml:space="preserve">, relating to </w:t>
      </w:r>
      <w:r w:rsidR="00467F4D">
        <w:rPr>
          <w:color w:val="auto"/>
        </w:rPr>
        <w:t xml:space="preserve">defining "burglar's tool"; </w:t>
      </w:r>
      <w:r w:rsidR="003E5F5A" w:rsidRPr="002A6D12">
        <w:rPr>
          <w:color w:val="auto"/>
        </w:rPr>
        <w:t>adding the crime of "Possession of Burglarious Tools" to the West Virginia Code</w:t>
      </w:r>
      <w:r w:rsidR="002A6D12" w:rsidRPr="002A6D12">
        <w:rPr>
          <w:color w:val="auto"/>
        </w:rPr>
        <w:t>; and providing penalties</w:t>
      </w:r>
      <w:r w:rsidR="00383749" w:rsidRPr="002A6D12">
        <w:rPr>
          <w:color w:val="auto"/>
        </w:rPr>
        <w:t>.</w:t>
      </w:r>
    </w:p>
    <w:p w14:paraId="214CBF3D" w14:textId="77777777" w:rsidR="00303684" w:rsidRPr="002A6D12" w:rsidRDefault="00303684" w:rsidP="00CC1F3B">
      <w:pPr>
        <w:pStyle w:val="EnactingClause"/>
        <w:rPr>
          <w:color w:val="auto"/>
        </w:rPr>
      </w:pPr>
      <w:r w:rsidRPr="002A6D12">
        <w:rPr>
          <w:color w:val="auto"/>
        </w:rPr>
        <w:t>Be it enacted by the Legislature of West Virginia:</w:t>
      </w:r>
    </w:p>
    <w:p w14:paraId="15DDCB80" w14:textId="2D4A67A7" w:rsidR="00CA78CC" w:rsidRPr="002A6D12" w:rsidRDefault="00CA78CC" w:rsidP="00CA78CC">
      <w:pPr>
        <w:pStyle w:val="ArticleHeading"/>
        <w:rPr>
          <w:color w:val="auto"/>
        </w:rPr>
        <w:sectPr w:rsidR="00CA78CC" w:rsidRPr="002A6D12" w:rsidSect="00301CE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A6D12">
        <w:rPr>
          <w:color w:val="auto"/>
        </w:rPr>
        <w:t>ARTICLE</w:t>
      </w:r>
      <w:r w:rsidR="009E1DB6" w:rsidRPr="002A6D12">
        <w:rPr>
          <w:color w:val="auto"/>
        </w:rPr>
        <w:t xml:space="preserve"> </w:t>
      </w:r>
      <w:r w:rsidR="003E5F5A" w:rsidRPr="002A6D12">
        <w:rPr>
          <w:color w:val="auto"/>
        </w:rPr>
        <w:t>3. Crimes Against Property.</w:t>
      </w:r>
    </w:p>
    <w:p w14:paraId="1CF3BAFC" w14:textId="69B9A147" w:rsidR="009E1DB6" w:rsidRPr="002A6D12" w:rsidRDefault="00CA78CC" w:rsidP="009E1DB6">
      <w:pPr>
        <w:pStyle w:val="SectionHeading"/>
        <w:rPr>
          <w:color w:val="auto"/>
          <w:u w:val="single"/>
        </w:rPr>
      </w:pPr>
      <w:r w:rsidRPr="002A6D12">
        <w:rPr>
          <w:color w:val="auto"/>
          <w:u w:val="single"/>
        </w:rPr>
        <w:t>§</w:t>
      </w:r>
      <w:r w:rsidR="003E5F5A" w:rsidRPr="002A6D12">
        <w:rPr>
          <w:color w:val="auto"/>
          <w:u w:val="single"/>
        </w:rPr>
        <w:t>61-3-11a. Possession of burglarious tools.</w:t>
      </w:r>
    </w:p>
    <w:p w14:paraId="093C6E51" w14:textId="7B86BA97" w:rsidR="00467F4D" w:rsidRDefault="00467F4D" w:rsidP="003E5F5A">
      <w:pPr>
        <w:pStyle w:val="SectionBody"/>
        <w:rPr>
          <w:color w:val="auto"/>
          <w:u w:val="single"/>
        </w:rPr>
      </w:pPr>
      <w:r>
        <w:rPr>
          <w:color w:val="auto"/>
          <w:u w:val="single"/>
        </w:rPr>
        <w:t>(a) "Burglar's tool" as applied to this article, means a tool, instrument, or device adapted, designed, or used to commit or facilitate the commission of a burglary crime.</w:t>
      </w:r>
    </w:p>
    <w:p w14:paraId="08A5C177" w14:textId="77777777" w:rsidR="00467F4D" w:rsidRDefault="00467F4D" w:rsidP="003E5F5A">
      <w:pPr>
        <w:pStyle w:val="SectionBody"/>
        <w:rPr>
          <w:color w:val="auto"/>
          <w:u w:val="single"/>
        </w:rPr>
      </w:pPr>
      <w:r>
        <w:rPr>
          <w:color w:val="auto"/>
          <w:u w:val="single"/>
        </w:rPr>
        <w:t>(1) "Burglar's tool" includes:</w:t>
      </w:r>
    </w:p>
    <w:p w14:paraId="1E78E0E8" w14:textId="77777777" w:rsidR="00467F4D" w:rsidRDefault="00467F4D" w:rsidP="003E5F5A">
      <w:pPr>
        <w:pStyle w:val="SectionBody"/>
        <w:rPr>
          <w:color w:val="auto"/>
          <w:u w:val="single"/>
        </w:rPr>
      </w:pPr>
      <w:r>
        <w:rPr>
          <w:color w:val="auto"/>
          <w:u w:val="single"/>
        </w:rPr>
        <w:t>(A) A picklock, key, crowbar, prybar, jack, or bit;</w:t>
      </w:r>
    </w:p>
    <w:p w14:paraId="6B1660D2" w14:textId="77777777" w:rsidR="00467F4D" w:rsidRDefault="00467F4D" w:rsidP="003E5F5A">
      <w:pPr>
        <w:pStyle w:val="SectionBody"/>
        <w:rPr>
          <w:color w:val="auto"/>
          <w:u w:val="single"/>
        </w:rPr>
      </w:pPr>
      <w:r>
        <w:rPr>
          <w:color w:val="auto"/>
          <w:u w:val="single"/>
        </w:rPr>
        <w:t xml:space="preserve">(B) Explosive material including nitroglycerine, dynamite, or gunpowder; and </w:t>
      </w:r>
    </w:p>
    <w:p w14:paraId="2FDBC47D" w14:textId="77777777" w:rsidR="00467F4D" w:rsidRDefault="00467F4D" w:rsidP="003E5F5A">
      <w:pPr>
        <w:pStyle w:val="SectionBody"/>
        <w:rPr>
          <w:color w:val="auto"/>
          <w:u w:val="single"/>
        </w:rPr>
      </w:pPr>
      <w:r>
        <w:rPr>
          <w:color w:val="auto"/>
          <w:u w:val="single"/>
        </w:rPr>
        <w:t>(C) A Device capable of burning through metal, concrete, or other solid material, including an acetylene torch, electric arc, burning bar, thermal lance, or oxygen lance.</w:t>
      </w:r>
    </w:p>
    <w:p w14:paraId="7E718322" w14:textId="7C16A535" w:rsidR="00383749" w:rsidRPr="002A6D12" w:rsidRDefault="00467F4D" w:rsidP="003E5F5A">
      <w:pPr>
        <w:pStyle w:val="SectionBody"/>
        <w:rPr>
          <w:color w:val="auto"/>
          <w:u w:val="single"/>
        </w:rPr>
        <w:sectPr w:rsidR="00383749" w:rsidRPr="002A6D12" w:rsidSect="00795337">
          <w:type w:val="continuous"/>
          <w:pgSz w:w="12240" w:h="15840" w:code="1"/>
          <w:pgMar w:top="1440" w:right="1440" w:bottom="1440" w:left="1440" w:header="720" w:footer="720" w:gutter="0"/>
          <w:lnNumType w:countBy="1" w:restart="newSection"/>
          <w:cols w:space="720"/>
          <w:docGrid w:linePitch="360"/>
        </w:sectPr>
      </w:pPr>
      <w:r>
        <w:rPr>
          <w:color w:val="auto"/>
          <w:u w:val="single"/>
        </w:rPr>
        <w:t xml:space="preserve">(b) </w:t>
      </w:r>
      <w:r w:rsidR="003E5F5A" w:rsidRPr="002A6D12">
        <w:rPr>
          <w:color w:val="auto"/>
          <w:u w:val="single"/>
        </w:rPr>
        <w:t xml:space="preserve">If any person has in his </w:t>
      </w:r>
      <w:r w:rsidR="0002533D">
        <w:rPr>
          <w:color w:val="auto"/>
          <w:u w:val="single"/>
        </w:rPr>
        <w:t xml:space="preserve">or her </w:t>
      </w:r>
      <w:r w:rsidR="003E5F5A" w:rsidRPr="002A6D12">
        <w:rPr>
          <w:color w:val="auto"/>
          <w:u w:val="single"/>
        </w:rPr>
        <w:t>possession</w:t>
      </w:r>
      <w:r>
        <w:rPr>
          <w:color w:val="auto"/>
          <w:u w:val="single"/>
        </w:rPr>
        <w:t xml:space="preserve"> on his</w:t>
      </w:r>
      <w:r w:rsidR="0002533D">
        <w:rPr>
          <w:color w:val="auto"/>
          <w:u w:val="single"/>
        </w:rPr>
        <w:t xml:space="preserve"> or her</w:t>
      </w:r>
      <w:r>
        <w:rPr>
          <w:color w:val="auto"/>
          <w:u w:val="single"/>
        </w:rPr>
        <w:t xml:space="preserve"> person</w:t>
      </w:r>
      <w:r w:rsidR="003E5F5A" w:rsidRPr="002A6D12">
        <w:rPr>
          <w:color w:val="auto"/>
          <w:u w:val="single"/>
        </w:rPr>
        <w:t xml:space="preserve"> any tools, implements, or outfit, with intent to commit burglary, </w:t>
      </w:r>
      <w:r w:rsidR="00BF689B" w:rsidRPr="002A6D12">
        <w:rPr>
          <w:color w:val="auto"/>
          <w:u w:val="single"/>
        </w:rPr>
        <w:t>robbery,</w:t>
      </w:r>
      <w:r w:rsidR="003E5F5A" w:rsidRPr="002A6D12">
        <w:rPr>
          <w:color w:val="auto"/>
          <w:u w:val="single"/>
        </w:rPr>
        <w:t xml:space="preserve"> or larceny, upon conviction thereof he</w:t>
      </w:r>
      <w:r w:rsidR="0002533D">
        <w:rPr>
          <w:color w:val="auto"/>
          <w:u w:val="single"/>
        </w:rPr>
        <w:t xml:space="preserve"> or she</w:t>
      </w:r>
      <w:r w:rsidR="003E5F5A" w:rsidRPr="002A6D12">
        <w:rPr>
          <w:color w:val="auto"/>
          <w:u w:val="single"/>
        </w:rPr>
        <w:t xml:space="preserve"> shall be guilty of a </w:t>
      </w:r>
      <w:r>
        <w:rPr>
          <w:color w:val="auto"/>
          <w:u w:val="single"/>
        </w:rPr>
        <w:t>misdemeanor</w:t>
      </w:r>
      <w:r w:rsidR="003E5F5A" w:rsidRPr="002A6D12">
        <w:rPr>
          <w:color w:val="auto"/>
          <w:u w:val="single"/>
        </w:rPr>
        <w:t>. The possession of such burglarious tools, implements or outfit by any person, other than a licensed deale</w:t>
      </w:r>
      <w:r>
        <w:rPr>
          <w:color w:val="auto"/>
          <w:u w:val="single"/>
        </w:rPr>
        <w:t>r or professional</w:t>
      </w:r>
      <w:r w:rsidR="003E5F5A" w:rsidRPr="002A6D12">
        <w:rPr>
          <w:color w:val="auto"/>
          <w:u w:val="single"/>
        </w:rPr>
        <w:t>, shall be prima facie evidence of an intent to commit burglary, robbery or larceny and shall be punishable by confinement in jail not to exceed one year, or fined not more than $1,000, or both, in the discretion of the court.</w:t>
      </w:r>
    </w:p>
    <w:p w14:paraId="5C0F89DB" w14:textId="163530F1" w:rsidR="006865E9" w:rsidRPr="002A6D12" w:rsidRDefault="00CF1DCA" w:rsidP="00CC1F3B">
      <w:pPr>
        <w:pStyle w:val="Note"/>
        <w:rPr>
          <w:color w:val="auto"/>
        </w:rPr>
      </w:pPr>
      <w:r w:rsidRPr="002A6D12">
        <w:rPr>
          <w:color w:val="auto"/>
        </w:rPr>
        <w:t>NOTE: The</w:t>
      </w:r>
      <w:r w:rsidR="006865E9" w:rsidRPr="002A6D12">
        <w:rPr>
          <w:color w:val="auto"/>
        </w:rPr>
        <w:t xml:space="preserve"> purpose of this bill is to </w:t>
      </w:r>
      <w:r w:rsidR="00467F4D">
        <w:rPr>
          <w:color w:val="auto"/>
        </w:rPr>
        <w:t xml:space="preserve">define "burglar's tool," </w:t>
      </w:r>
      <w:r w:rsidR="003E5F5A" w:rsidRPr="002A6D12">
        <w:rPr>
          <w:color w:val="auto"/>
        </w:rPr>
        <w:t>add the crime of "Possession of Burglarious Tools" to the West Virginia Code</w:t>
      </w:r>
      <w:r w:rsidR="00467F4D">
        <w:rPr>
          <w:color w:val="auto"/>
        </w:rPr>
        <w:t>, and provide for penalties.</w:t>
      </w:r>
    </w:p>
    <w:p w14:paraId="5B287112" w14:textId="77777777" w:rsidR="006865E9" w:rsidRPr="002A6D12" w:rsidRDefault="00AE48A0" w:rsidP="00CC1F3B">
      <w:pPr>
        <w:pStyle w:val="Note"/>
        <w:rPr>
          <w:color w:val="auto"/>
        </w:rPr>
      </w:pPr>
      <w:r w:rsidRPr="002A6D12">
        <w:rPr>
          <w:color w:val="auto"/>
        </w:rPr>
        <w:t>Strike-throughs indicate language that would be stricken from a heading or the present law and underscoring indicates new language that would be added.</w:t>
      </w:r>
    </w:p>
    <w:sectPr w:rsidR="006865E9" w:rsidRPr="002A6D12" w:rsidSect="003C58D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62576" w14:textId="77777777" w:rsidR="00383749" w:rsidRPr="00B844FE" w:rsidRDefault="00383749" w:rsidP="00B844FE">
      <w:r>
        <w:separator/>
      </w:r>
    </w:p>
  </w:endnote>
  <w:endnote w:type="continuationSeparator" w:id="0">
    <w:p w14:paraId="7ECA4448" w14:textId="77777777" w:rsidR="00383749" w:rsidRPr="00B844FE" w:rsidRDefault="00383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7F584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EA2B8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D579C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A990" w14:textId="77777777" w:rsidR="00383749" w:rsidRPr="00B844FE" w:rsidRDefault="00383749" w:rsidP="00B844FE">
      <w:r>
        <w:separator/>
      </w:r>
    </w:p>
  </w:footnote>
  <w:footnote w:type="continuationSeparator" w:id="0">
    <w:p w14:paraId="3F87EF6B" w14:textId="77777777" w:rsidR="00383749" w:rsidRPr="00B844FE" w:rsidRDefault="00383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39BE" w14:textId="3A65EC8F" w:rsidR="002A0269" w:rsidRPr="00B844FE" w:rsidRDefault="002A0269" w:rsidP="001A4348">
    <w:pPr>
      <w:pStyle w:val="Header"/>
      <w:ind w:firstLine="720"/>
    </w:pPr>
    <w:r w:rsidRPr="00B844FE">
      <w:ptab w:relativeTo="margin" w:alignment="left" w:leader="none"/>
    </w:r>
    <w:sdt>
      <w:sdtPr>
        <w:id w:val="-556240388"/>
        <w:placeholder>
          <w:docPart w:val="2B75B5E5E3BF4C48A1F2FA5F0E522B7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76C2" w14:textId="5F45B777" w:rsidR="00C33014" w:rsidRPr="00686E9A" w:rsidRDefault="001A4348" w:rsidP="001A4348">
    <w:pPr>
      <w:pStyle w:val="HeaderStyle"/>
      <w:rPr>
        <w:sz w:val="22"/>
        <w:szCs w:val="22"/>
      </w:rPr>
    </w:pPr>
    <w:r>
      <w:t>Intr HB</w:t>
    </w:r>
    <w:r>
      <w:tab/>
    </w:r>
    <w:r w:rsidR="00C33014" w:rsidRPr="00686E9A">
      <w:rPr>
        <w:sz w:val="22"/>
        <w:szCs w:val="22"/>
      </w:rPr>
      <w:tab/>
    </w:r>
    <w:sdt>
      <w:sdtPr>
        <w:alias w:val="CBD Number"/>
        <w:tag w:val="CBD Number"/>
        <w:id w:val="1176923086"/>
        <w:lock w:val="sdtLocked"/>
        <w:text/>
      </w:sdtPr>
      <w:sdtEndPr/>
      <w:sdtContent>
        <w:r w:rsidRPr="001A4348">
          <w:t>2024R338</w:t>
        </w:r>
        <w:r w:rsidR="003E5F5A">
          <w:t>9</w:t>
        </w:r>
      </w:sdtContent>
    </w:sdt>
  </w:p>
  <w:p w14:paraId="25C8F3E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65C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68266066">
    <w:abstractNumId w:val="0"/>
  </w:num>
  <w:num w:numId="2" w16cid:durableId="2030451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49"/>
    <w:rsid w:val="0000526A"/>
    <w:rsid w:val="0002533D"/>
    <w:rsid w:val="000573A9"/>
    <w:rsid w:val="00085D22"/>
    <w:rsid w:val="00093AB0"/>
    <w:rsid w:val="000C5C77"/>
    <w:rsid w:val="000E3912"/>
    <w:rsid w:val="0010070F"/>
    <w:rsid w:val="0015112E"/>
    <w:rsid w:val="001552E7"/>
    <w:rsid w:val="001566B4"/>
    <w:rsid w:val="00193DF0"/>
    <w:rsid w:val="001A4348"/>
    <w:rsid w:val="001A66B7"/>
    <w:rsid w:val="001C279E"/>
    <w:rsid w:val="001D459E"/>
    <w:rsid w:val="00212893"/>
    <w:rsid w:val="0022348D"/>
    <w:rsid w:val="0027011C"/>
    <w:rsid w:val="00274200"/>
    <w:rsid w:val="00275740"/>
    <w:rsid w:val="002A0269"/>
    <w:rsid w:val="002A6D12"/>
    <w:rsid w:val="00301CE7"/>
    <w:rsid w:val="00303684"/>
    <w:rsid w:val="003143F5"/>
    <w:rsid w:val="00314854"/>
    <w:rsid w:val="00383749"/>
    <w:rsid w:val="00394191"/>
    <w:rsid w:val="003C51CD"/>
    <w:rsid w:val="003C58D5"/>
    <w:rsid w:val="003C6034"/>
    <w:rsid w:val="003D039C"/>
    <w:rsid w:val="003E5F5A"/>
    <w:rsid w:val="00400B5C"/>
    <w:rsid w:val="004368E0"/>
    <w:rsid w:val="00467F4D"/>
    <w:rsid w:val="00482CC8"/>
    <w:rsid w:val="004C13DD"/>
    <w:rsid w:val="004D3ABE"/>
    <w:rsid w:val="004E3441"/>
    <w:rsid w:val="00500579"/>
    <w:rsid w:val="00517AD9"/>
    <w:rsid w:val="0056381B"/>
    <w:rsid w:val="0058137A"/>
    <w:rsid w:val="005A5366"/>
    <w:rsid w:val="005B5AED"/>
    <w:rsid w:val="006369EB"/>
    <w:rsid w:val="00637E73"/>
    <w:rsid w:val="006865E9"/>
    <w:rsid w:val="00686E9A"/>
    <w:rsid w:val="00691F3E"/>
    <w:rsid w:val="00694BFB"/>
    <w:rsid w:val="00696754"/>
    <w:rsid w:val="006A106B"/>
    <w:rsid w:val="006C523D"/>
    <w:rsid w:val="006D4036"/>
    <w:rsid w:val="006D57E2"/>
    <w:rsid w:val="00720FAE"/>
    <w:rsid w:val="00777508"/>
    <w:rsid w:val="00795337"/>
    <w:rsid w:val="007A5259"/>
    <w:rsid w:val="007A7081"/>
    <w:rsid w:val="007F1CF5"/>
    <w:rsid w:val="00834EDE"/>
    <w:rsid w:val="008736AA"/>
    <w:rsid w:val="008D275D"/>
    <w:rsid w:val="008D2965"/>
    <w:rsid w:val="008E284C"/>
    <w:rsid w:val="00980327"/>
    <w:rsid w:val="00986478"/>
    <w:rsid w:val="009B5557"/>
    <w:rsid w:val="009E1DB6"/>
    <w:rsid w:val="009F1067"/>
    <w:rsid w:val="00A31E01"/>
    <w:rsid w:val="00A527AD"/>
    <w:rsid w:val="00A718CF"/>
    <w:rsid w:val="00A732E1"/>
    <w:rsid w:val="00A7561D"/>
    <w:rsid w:val="00AD52DF"/>
    <w:rsid w:val="00AE48A0"/>
    <w:rsid w:val="00AE61BE"/>
    <w:rsid w:val="00B16F25"/>
    <w:rsid w:val="00B24422"/>
    <w:rsid w:val="00B66B81"/>
    <w:rsid w:val="00B71E6F"/>
    <w:rsid w:val="00B80C20"/>
    <w:rsid w:val="00B844FE"/>
    <w:rsid w:val="00B86B4F"/>
    <w:rsid w:val="00BA1F84"/>
    <w:rsid w:val="00BC562B"/>
    <w:rsid w:val="00BF689B"/>
    <w:rsid w:val="00C33014"/>
    <w:rsid w:val="00C33434"/>
    <w:rsid w:val="00C34869"/>
    <w:rsid w:val="00C42EB6"/>
    <w:rsid w:val="00C85096"/>
    <w:rsid w:val="00CA78CC"/>
    <w:rsid w:val="00CB20EF"/>
    <w:rsid w:val="00CC1F3B"/>
    <w:rsid w:val="00CD12CB"/>
    <w:rsid w:val="00CD36CF"/>
    <w:rsid w:val="00CF1DCA"/>
    <w:rsid w:val="00D579FC"/>
    <w:rsid w:val="00D62424"/>
    <w:rsid w:val="00D81C16"/>
    <w:rsid w:val="00DE526B"/>
    <w:rsid w:val="00DF199D"/>
    <w:rsid w:val="00E01542"/>
    <w:rsid w:val="00E365F1"/>
    <w:rsid w:val="00E46177"/>
    <w:rsid w:val="00E62F48"/>
    <w:rsid w:val="00E831B3"/>
    <w:rsid w:val="00E95FBC"/>
    <w:rsid w:val="00EC5E63"/>
    <w:rsid w:val="00EE70CB"/>
    <w:rsid w:val="00F41CA2"/>
    <w:rsid w:val="00F4281D"/>
    <w:rsid w:val="00F443C0"/>
    <w:rsid w:val="00F62EFB"/>
    <w:rsid w:val="00F6607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2739C"/>
  <w15:chartTrackingRefBased/>
  <w15:docId w15:val="{B4C3DD4D-321E-4D62-B21A-D0012B55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83749"/>
    <w:rPr>
      <w:rFonts w:eastAsia="Calibri"/>
      <w:b/>
      <w:caps/>
      <w:color w:val="000000"/>
      <w:sz w:val="24"/>
    </w:rPr>
  </w:style>
  <w:style w:type="paragraph" w:styleId="NormalWeb">
    <w:name w:val="Normal (Web)"/>
    <w:basedOn w:val="Normal"/>
    <w:uiPriority w:val="99"/>
    <w:semiHidden/>
    <w:unhideWhenUsed/>
    <w:locked/>
    <w:rsid w:val="005B5AED"/>
    <w:pPr>
      <w:spacing w:before="100" w:beforeAutospacing="1" w:after="100" w:afterAutospacing="1" w:line="240" w:lineRule="auto"/>
    </w:pPr>
    <w:rPr>
      <w:rFonts w:ascii="Times New Roman" w:eastAsiaTheme="minorEastAsia" w:hAnsi="Times New Roman" w:cs="Times New Roman"/>
      <w:color w:val="auto"/>
      <w:sz w:val="24"/>
      <w:szCs w:val="24"/>
      <w14:ligatures w14:val="standardContextual"/>
    </w:rPr>
  </w:style>
  <w:style w:type="character" w:styleId="Emphasis">
    <w:name w:val="Emphasis"/>
    <w:basedOn w:val="DefaultParagraphFont"/>
    <w:uiPriority w:val="20"/>
    <w:qFormat/>
    <w:locked/>
    <w:rsid w:val="005B5A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52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E5D362002241739CB7515AA9265C92"/>
        <w:category>
          <w:name w:val="General"/>
          <w:gallery w:val="placeholder"/>
        </w:category>
        <w:types>
          <w:type w:val="bbPlcHdr"/>
        </w:types>
        <w:behaviors>
          <w:behavior w:val="content"/>
        </w:behaviors>
        <w:guid w:val="{766FB2BA-15B4-4A9A-84F8-65566C618502}"/>
      </w:docPartPr>
      <w:docPartBody>
        <w:p w:rsidR="005A2662" w:rsidRDefault="005A2662">
          <w:pPr>
            <w:pStyle w:val="15E5D362002241739CB7515AA9265C92"/>
          </w:pPr>
          <w:r w:rsidRPr="00B844FE">
            <w:t>Prefix Text</w:t>
          </w:r>
        </w:p>
      </w:docPartBody>
    </w:docPart>
    <w:docPart>
      <w:docPartPr>
        <w:name w:val="2B75B5E5E3BF4C48A1F2FA5F0E522B75"/>
        <w:category>
          <w:name w:val="General"/>
          <w:gallery w:val="placeholder"/>
        </w:category>
        <w:types>
          <w:type w:val="bbPlcHdr"/>
        </w:types>
        <w:behaviors>
          <w:behavior w:val="content"/>
        </w:behaviors>
        <w:guid w:val="{97A6D47D-E891-4D6A-BE4A-4CE522304C8F}"/>
      </w:docPartPr>
      <w:docPartBody>
        <w:p w:rsidR="005A2662" w:rsidRDefault="005A2662">
          <w:pPr>
            <w:pStyle w:val="2B75B5E5E3BF4C48A1F2FA5F0E522B75"/>
          </w:pPr>
          <w:r w:rsidRPr="00B844FE">
            <w:t>[Type here]</w:t>
          </w:r>
        </w:p>
      </w:docPartBody>
    </w:docPart>
    <w:docPart>
      <w:docPartPr>
        <w:name w:val="C6ECA65355694F9ABD72A21CC379524F"/>
        <w:category>
          <w:name w:val="General"/>
          <w:gallery w:val="placeholder"/>
        </w:category>
        <w:types>
          <w:type w:val="bbPlcHdr"/>
        </w:types>
        <w:behaviors>
          <w:behavior w:val="content"/>
        </w:behaviors>
        <w:guid w:val="{FDB361BD-8741-477B-B344-4F7327C9E2F5}"/>
      </w:docPartPr>
      <w:docPartBody>
        <w:p w:rsidR="005A2662" w:rsidRDefault="005A2662">
          <w:pPr>
            <w:pStyle w:val="C6ECA65355694F9ABD72A21CC379524F"/>
          </w:pPr>
          <w:r w:rsidRPr="00B844FE">
            <w:t>Number</w:t>
          </w:r>
        </w:p>
      </w:docPartBody>
    </w:docPart>
    <w:docPart>
      <w:docPartPr>
        <w:name w:val="974725CB9DE640A2BD2E0CA439BA8330"/>
        <w:category>
          <w:name w:val="General"/>
          <w:gallery w:val="placeholder"/>
        </w:category>
        <w:types>
          <w:type w:val="bbPlcHdr"/>
        </w:types>
        <w:behaviors>
          <w:behavior w:val="content"/>
        </w:behaviors>
        <w:guid w:val="{1B246512-0A32-4F2E-90D2-408F205E7DF7}"/>
      </w:docPartPr>
      <w:docPartBody>
        <w:p w:rsidR="005A2662" w:rsidRDefault="005A2662">
          <w:pPr>
            <w:pStyle w:val="974725CB9DE640A2BD2E0CA439BA8330"/>
          </w:pPr>
          <w:r w:rsidRPr="00B844FE">
            <w:t>Enter Sponsors Here</w:t>
          </w:r>
        </w:p>
      </w:docPartBody>
    </w:docPart>
    <w:docPart>
      <w:docPartPr>
        <w:name w:val="CF08E299FD4843EEB69F8754B38E5D34"/>
        <w:category>
          <w:name w:val="General"/>
          <w:gallery w:val="placeholder"/>
        </w:category>
        <w:types>
          <w:type w:val="bbPlcHdr"/>
        </w:types>
        <w:behaviors>
          <w:behavior w:val="content"/>
        </w:behaviors>
        <w:guid w:val="{0A1222E3-4049-4ED9-9CA5-CC92C13AA728}"/>
      </w:docPartPr>
      <w:docPartBody>
        <w:p w:rsidR="005A2662" w:rsidRDefault="005A2662">
          <w:pPr>
            <w:pStyle w:val="CF08E299FD4843EEB69F8754B38E5D3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62"/>
    <w:rsid w:val="005A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E5D362002241739CB7515AA9265C92">
    <w:name w:val="15E5D362002241739CB7515AA9265C92"/>
  </w:style>
  <w:style w:type="paragraph" w:customStyle="1" w:styleId="2B75B5E5E3BF4C48A1F2FA5F0E522B75">
    <w:name w:val="2B75B5E5E3BF4C48A1F2FA5F0E522B75"/>
  </w:style>
  <w:style w:type="paragraph" w:customStyle="1" w:styleId="C6ECA65355694F9ABD72A21CC379524F">
    <w:name w:val="C6ECA65355694F9ABD72A21CC379524F"/>
  </w:style>
  <w:style w:type="paragraph" w:customStyle="1" w:styleId="974725CB9DE640A2BD2E0CA439BA8330">
    <w:name w:val="974725CB9DE640A2BD2E0CA439BA8330"/>
  </w:style>
  <w:style w:type="character" w:styleId="PlaceholderText">
    <w:name w:val="Placeholder Text"/>
    <w:basedOn w:val="DefaultParagraphFont"/>
    <w:uiPriority w:val="99"/>
    <w:semiHidden/>
    <w:rPr>
      <w:color w:val="808080"/>
    </w:rPr>
  </w:style>
  <w:style w:type="paragraph" w:customStyle="1" w:styleId="CF08E299FD4843EEB69F8754B38E5D34">
    <w:name w:val="CF08E299FD4843EEB69F8754B38E5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2024-02-01T11:56:00Z</dcterms:created>
  <dcterms:modified xsi:type="dcterms:W3CDTF">2024-02-01T11:56:00Z</dcterms:modified>
</cp:coreProperties>
</file>